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097"/>
      </w:tblGrid>
      <w:tr w:rsidR="001C67E0" w:rsidRPr="002E4635" w:rsidTr="001C67E0">
        <w:tc>
          <w:tcPr>
            <w:tcW w:w="1716" w:type="dxa"/>
          </w:tcPr>
          <w:p w:rsidR="001C67E0" w:rsidRPr="002D50CD" w:rsidRDefault="001C67E0" w:rsidP="00FC5E6D">
            <w:pPr>
              <w:jc w:val="both"/>
              <w:rPr>
                <w:lang w:val="en-US"/>
              </w:rPr>
            </w:pPr>
            <w:r w:rsidRPr="002D50CD">
              <w:rPr>
                <w:rFonts w:ascii="Helvetica" w:hAnsi="Helvetica" w:cs="Helvetica"/>
                <w:noProof/>
                <w:color w:val="FFFFFF"/>
                <w:kern w:val="36"/>
                <w:sz w:val="41"/>
                <w:szCs w:val="41"/>
                <w:lang w:eastAsia="nl-BE"/>
              </w:rPr>
              <w:drawing>
                <wp:inline distT="0" distB="0" distL="0" distR="0" wp14:anchorId="1566A534" wp14:editId="1DDC846C">
                  <wp:extent cx="948690" cy="723265"/>
                  <wp:effectExtent l="0" t="0" r="3810" b="0"/>
                  <wp:docPr id="1" name="Afbeelding 1" descr="Belgian Hospital Physicists Association">
                    <a:hlinkClick xmlns:a="http://schemas.openxmlformats.org/drawingml/2006/main" r:id="rId6" tooltip="&quot;Belgian Hospital Physicist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lgian Hospital Physicists Association">
                            <a:hlinkClick r:id="rId6" tooltip="&quot;Belgian Hospital Physicists Associa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723265"/>
                          </a:xfrm>
                          <a:prstGeom prst="rect">
                            <a:avLst/>
                          </a:prstGeom>
                          <a:noFill/>
                          <a:ln>
                            <a:noFill/>
                          </a:ln>
                        </pic:spPr>
                      </pic:pic>
                    </a:graphicData>
                  </a:graphic>
                </wp:inline>
              </w:drawing>
            </w:r>
          </w:p>
        </w:tc>
        <w:tc>
          <w:tcPr>
            <w:tcW w:w="8097" w:type="dxa"/>
          </w:tcPr>
          <w:p w:rsidR="002E4635" w:rsidRDefault="002E4635" w:rsidP="00FC5E6D">
            <w:pPr>
              <w:jc w:val="both"/>
              <w:rPr>
                <w:sz w:val="26"/>
                <w:szCs w:val="26"/>
                <w:lang w:val="en-US"/>
              </w:rPr>
            </w:pPr>
            <w:r>
              <w:rPr>
                <w:sz w:val="26"/>
                <w:szCs w:val="26"/>
                <w:lang w:val="en-US"/>
              </w:rPr>
              <w:t xml:space="preserve">BHPA </w:t>
            </w:r>
            <w:r w:rsidR="001C67E0" w:rsidRPr="002D50CD">
              <w:rPr>
                <w:sz w:val="26"/>
                <w:szCs w:val="26"/>
                <w:lang w:val="en-US"/>
              </w:rPr>
              <w:t xml:space="preserve">Code of </w:t>
            </w:r>
            <w:r w:rsidR="003B5976" w:rsidRPr="002D50CD">
              <w:rPr>
                <w:sz w:val="26"/>
                <w:szCs w:val="26"/>
                <w:lang w:val="en-US"/>
              </w:rPr>
              <w:t xml:space="preserve">professional </w:t>
            </w:r>
            <w:r w:rsidR="001C67E0" w:rsidRPr="002D50CD">
              <w:rPr>
                <w:sz w:val="26"/>
                <w:szCs w:val="26"/>
                <w:lang w:val="en-US"/>
              </w:rPr>
              <w:t>conduct</w:t>
            </w:r>
          </w:p>
          <w:p w:rsidR="001C67E0" w:rsidRPr="002D50CD" w:rsidRDefault="001C67E0" w:rsidP="00FC5E6D">
            <w:pPr>
              <w:jc w:val="both"/>
              <w:rPr>
                <w:lang w:val="en-US"/>
              </w:rPr>
            </w:pPr>
            <w:r w:rsidRPr="002D50CD">
              <w:rPr>
                <w:lang w:val="en-US"/>
              </w:rPr>
              <w:t>Version 0.1 (07/01/2014)</w:t>
            </w:r>
          </w:p>
          <w:p w:rsidR="001C67E0" w:rsidRPr="002D50CD" w:rsidRDefault="001C67E0" w:rsidP="00FC5E6D">
            <w:pPr>
              <w:jc w:val="both"/>
              <w:rPr>
                <w:lang w:val="en-US"/>
              </w:rPr>
            </w:pPr>
          </w:p>
        </w:tc>
      </w:tr>
    </w:tbl>
    <w:p w:rsidR="001C67E0" w:rsidRPr="002D50CD" w:rsidRDefault="001C67E0" w:rsidP="00FC5E6D">
      <w:pPr>
        <w:jc w:val="both"/>
        <w:rPr>
          <w:lang w:val="en-US"/>
        </w:rPr>
      </w:pPr>
    </w:p>
    <w:p w:rsidR="001C67E0" w:rsidRPr="002E4635" w:rsidRDefault="001C67E0" w:rsidP="00FC5E6D">
      <w:pPr>
        <w:jc w:val="both"/>
        <w:rPr>
          <w:b/>
          <w:lang w:val="en-US"/>
        </w:rPr>
      </w:pPr>
      <w:r w:rsidRPr="002E4635">
        <w:rPr>
          <w:b/>
          <w:lang w:val="en-US"/>
        </w:rPr>
        <w:t>Introduction</w:t>
      </w:r>
    </w:p>
    <w:p w:rsidR="001C67E0" w:rsidRPr="002D50CD" w:rsidRDefault="003B5976" w:rsidP="00FC5E6D">
      <w:pPr>
        <w:jc w:val="both"/>
        <w:rPr>
          <w:lang w:val="en-US"/>
        </w:rPr>
      </w:pPr>
      <w:r w:rsidRPr="002D50CD">
        <w:rPr>
          <w:lang w:val="en-US"/>
        </w:rPr>
        <w:t>This code of professional conduct is based on the following publications/references:</w:t>
      </w:r>
    </w:p>
    <w:p w:rsidR="003B5976" w:rsidRPr="002D50CD" w:rsidRDefault="003B5976" w:rsidP="00FC5E6D">
      <w:pPr>
        <w:pStyle w:val="Lijstalinea"/>
        <w:numPr>
          <w:ilvl w:val="0"/>
          <w:numId w:val="1"/>
        </w:numPr>
        <w:jc w:val="both"/>
        <w:rPr>
          <w:lang w:val="en-US"/>
        </w:rPr>
      </w:pPr>
      <w:r w:rsidRPr="002D50CD">
        <w:rPr>
          <w:lang w:val="en-US"/>
        </w:rPr>
        <w:t xml:space="preserve">EFOMP Policy Statement Nr 11: Guidelines on Professional Conduct and Procedures to Be Implemented in the Event of Alleged Misconduct, </w:t>
      </w:r>
      <w:proofErr w:type="spellStart"/>
      <w:r w:rsidRPr="002D50CD">
        <w:rPr>
          <w:lang w:val="en-US"/>
        </w:rPr>
        <w:t>Physica</w:t>
      </w:r>
      <w:proofErr w:type="spellEnd"/>
      <w:r w:rsidRPr="002D50CD">
        <w:rPr>
          <w:lang w:val="en-US"/>
        </w:rPr>
        <w:t xml:space="preserve"> </w:t>
      </w:r>
      <w:proofErr w:type="spellStart"/>
      <w:r w:rsidRPr="002D50CD">
        <w:rPr>
          <w:lang w:val="en-US"/>
        </w:rPr>
        <w:t>Medica</w:t>
      </w:r>
      <w:proofErr w:type="spellEnd"/>
      <w:r w:rsidRPr="002D50CD">
        <w:rPr>
          <w:lang w:val="en-US"/>
        </w:rPr>
        <w:t xml:space="preserve"> 14 (3), 2003</w:t>
      </w:r>
    </w:p>
    <w:p w:rsidR="00447CC2" w:rsidRPr="002D50CD" w:rsidRDefault="00447CC2" w:rsidP="00447CC2">
      <w:pPr>
        <w:pStyle w:val="Lijstalinea"/>
        <w:numPr>
          <w:ilvl w:val="0"/>
          <w:numId w:val="1"/>
        </w:numPr>
        <w:jc w:val="both"/>
        <w:rPr>
          <w:lang w:val="en-US"/>
        </w:rPr>
      </w:pPr>
      <w:r w:rsidRPr="002D50CD">
        <w:rPr>
          <w:lang w:val="en-US"/>
        </w:rPr>
        <w:t>IAEA Human Hea</w:t>
      </w:r>
      <w:r w:rsidR="00D821DC">
        <w:rPr>
          <w:lang w:val="en-US"/>
        </w:rPr>
        <w:t>l</w:t>
      </w:r>
      <w:r w:rsidRPr="002D50CD">
        <w:rPr>
          <w:lang w:val="en-US"/>
        </w:rPr>
        <w:t>th Series Nr 25: Roles and Responsibilities, and Education and Training Requirements for Clinically Qualified Medical Physicists, IAEA 2013</w:t>
      </w:r>
    </w:p>
    <w:p w:rsidR="000D0676" w:rsidRPr="002D50CD" w:rsidRDefault="000D0676" w:rsidP="00FC5E6D">
      <w:pPr>
        <w:pStyle w:val="Lijstalinea"/>
        <w:numPr>
          <w:ilvl w:val="0"/>
          <w:numId w:val="1"/>
        </w:numPr>
        <w:jc w:val="both"/>
        <w:rPr>
          <w:lang w:val="en-US"/>
        </w:rPr>
      </w:pPr>
      <w:r w:rsidRPr="002D50CD">
        <w:rPr>
          <w:lang w:val="en-US"/>
        </w:rPr>
        <w:t>AAPM Report Nr 109: Code of Ethics for the American Association of Physicists in Medicine: Report of Task Group 109, Medical Physics 36 (1), 2009</w:t>
      </w:r>
    </w:p>
    <w:p w:rsidR="000D0676" w:rsidRPr="002D50CD" w:rsidRDefault="000D0676" w:rsidP="00FC5E6D">
      <w:pPr>
        <w:pStyle w:val="Lijstalinea"/>
        <w:numPr>
          <w:ilvl w:val="0"/>
          <w:numId w:val="1"/>
        </w:numPr>
        <w:jc w:val="both"/>
        <w:rPr>
          <w:lang w:val="en-US"/>
        </w:rPr>
      </w:pPr>
      <w:r w:rsidRPr="002D50CD">
        <w:rPr>
          <w:lang w:val="en-US"/>
        </w:rPr>
        <w:t>ABR/BVS Code of Ethics, ABR/BVS 2009</w:t>
      </w:r>
      <w:bookmarkStart w:id="0" w:name="_GoBack"/>
      <w:bookmarkEnd w:id="0"/>
    </w:p>
    <w:p w:rsidR="007946D6" w:rsidRPr="002E4635" w:rsidRDefault="002E4635" w:rsidP="002E4635">
      <w:pPr>
        <w:jc w:val="both"/>
        <w:rPr>
          <w:i/>
          <w:lang w:val="en-US"/>
        </w:rPr>
      </w:pPr>
      <w:r>
        <w:rPr>
          <w:i/>
          <w:lang w:val="en-US"/>
        </w:rPr>
        <w:t>I</w:t>
      </w:r>
      <w:r w:rsidR="001E0669" w:rsidRPr="002D50CD">
        <w:rPr>
          <w:i/>
          <w:lang w:val="en-US"/>
        </w:rPr>
        <w:t>mportant issue t</w:t>
      </w:r>
      <w:r w:rsidR="003560D4" w:rsidRPr="002D50CD">
        <w:rPr>
          <w:i/>
          <w:lang w:val="en-US"/>
        </w:rPr>
        <w:t>o be discussed:</w:t>
      </w:r>
      <w:r>
        <w:rPr>
          <w:i/>
          <w:lang w:val="en-US"/>
        </w:rPr>
        <w:t xml:space="preserve"> </w:t>
      </w:r>
      <w:r w:rsidR="003560D4" w:rsidRPr="002E4635">
        <w:rPr>
          <w:i/>
          <w:lang w:val="en-US"/>
        </w:rPr>
        <w:t>Do we include a “complaint procedure”? If yes, how to organize this and what would be the consequences for the member?</w:t>
      </w:r>
      <w:r w:rsidR="001E0669" w:rsidRPr="002E4635">
        <w:rPr>
          <w:i/>
          <w:lang w:val="en-US"/>
        </w:rPr>
        <w:t xml:space="preserve"> AAPM </w:t>
      </w:r>
      <w:r w:rsidR="007946D6" w:rsidRPr="002E4635">
        <w:rPr>
          <w:i/>
          <w:lang w:val="en-US"/>
        </w:rPr>
        <w:t>and EFOMP are</w:t>
      </w:r>
      <w:r w:rsidR="001E0669" w:rsidRPr="002E4635">
        <w:rPr>
          <w:i/>
          <w:lang w:val="en-US"/>
        </w:rPr>
        <w:t xml:space="preserve"> including a condensed complaint procedure, whereas the NVKF has published this in detail.</w:t>
      </w:r>
    </w:p>
    <w:p w:rsidR="007946D6" w:rsidRPr="002E4635" w:rsidRDefault="007946D6" w:rsidP="00FC5E6D">
      <w:pPr>
        <w:jc w:val="both"/>
        <w:rPr>
          <w:b/>
          <w:lang w:val="en-US"/>
        </w:rPr>
      </w:pPr>
      <w:r w:rsidRPr="002E4635">
        <w:rPr>
          <w:b/>
          <w:lang w:val="en-US"/>
        </w:rPr>
        <w:t>Code of professional conduct</w:t>
      </w:r>
    </w:p>
    <w:p w:rsidR="0045360D" w:rsidRPr="002D50CD" w:rsidRDefault="0045360D" w:rsidP="00FC5E6D">
      <w:pPr>
        <w:jc w:val="both"/>
        <w:rPr>
          <w:lang w:val="en-US"/>
        </w:rPr>
      </w:pPr>
      <w:r w:rsidRPr="002D50CD">
        <w:rPr>
          <w:lang w:val="en-US"/>
        </w:rPr>
        <w:t xml:space="preserve">Following </w:t>
      </w:r>
      <w:r w:rsidR="00FC5E6D" w:rsidRPr="002D50CD">
        <w:rPr>
          <w:lang w:val="en-US"/>
        </w:rPr>
        <w:t xml:space="preserve">general </w:t>
      </w:r>
      <w:r w:rsidRPr="002D50CD">
        <w:rPr>
          <w:lang w:val="en-US"/>
        </w:rPr>
        <w:t xml:space="preserve">principles are standards of ethical </w:t>
      </w:r>
      <w:r w:rsidR="00102BFB" w:rsidRPr="002D50CD">
        <w:rPr>
          <w:lang w:val="en-US"/>
        </w:rPr>
        <w:t xml:space="preserve">and professional </w:t>
      </w:r>
      <w:r w:rsidRPr="002D50CD">
        <w:rPr>
          <w:lang w:val="en-US"/>
        </w:rPr>
        <w:t>conduct to help medical</w:t>
      </w:r>
      <w:r w:rsidR="00AB1065" w:rsidRPr="002D50CD">
        <w:rPr>
          <w:lang w:val="en-US"/>
        </w:rPr>
        <w:t xml:space="preserve"> </w:t>
      </w:r>
      <w:r w:rsidRPr="002D50CD">
        <w:rPr>
          <w:lang w:val="en-US"/>
        </w:rPr>
        <w:t xml:space="preserve">physicists </w:t>
      </w:r>
      <w:r w:rsidR="00102BFB" w:rsidRPr="002D50CD">
        <w:rPr>
          <w:lang w:val="en-US"/>
        </w:rPr>
        <w:t xml:space="preserve">to </w:t>
      </w:r>
      <w:r w:rsidRPr="002D50CD">
        <w:rPr>
          <w:lang w:val="en-US"/>
        </w:rPr>
        <w:t>perform</w:t>
      </w:r>
      <w:r w:rsidR="00AB1065" w:rsidRPr="002D50CD">
        <w:rPr>
          <w:lang w:val="en-US"/>
        </w:rPr>
        <w:t xml:space="preserve"> </w:t>
      </w:r>
      <w:r w:rsidRPr="002D50CD">
        <w:rPr>
          <w:lang w:val="en-US"/>
        </w:rPr>
        <w:t xml:space="preserve">their duties and </w:t>
      </w:r>
      <w:r w:rsidR="00102BFB" w:rsidRPr="002D50CD">
        <w:rPr>
          <w:lang w:val="en-US"/>
        </w:rPr>
        <w:t xml:space="preserve">to </w:t>
      </w:r>
      <w:r w:rsidRPr="002D50CD">
        <w:rPr>
          <w:lang w:val="en-US"/>
        </w:rPr>
        <w:t>conduct themselves in a professional way,</w:t>
      </w:r>
      <w:r w:rsidR="00AB1065" w:rsidRPr="002D50CD">
        <w:rPr>
          <w:lang w:val="en-US"/>
        </w:rPr>
        <w:t xml:space="preserve"> </w:t>
      </w:r>
      <w:r w:rsidRPr="002D50CD">
        <w:rPr>
          <w:lang w:val="en-US"/>
        </w:rPr>
        <w:t>showing respect to patients, their</w:t>
      </w:r>
      <w:r w:rsidR="00AB1065" w:rsidRPr="002D50CD">
        <w:rPr>
          <w:lang w:val="en-US"/>
        </w:rPr>
        <w:t xml:space="preserve"> </w:t>
      </w:r>
      <w:r w:rsidRPr="002D50CD">
        <w:rPr>
          <w:lang w:val="en-US"/>
        </w:rPr>
        <w:t>colleagues and the public.</w:t>
      </w:r>
    </w:p>
    <w:p w:rsidR="0045360D" w:rsidRPr="002D50CD" w:rsidRDefault="002E4635" w:rsidP="00FC5E6D">
      <w:pPr>
        <w:jc w:val="both"/>
        <w:rPr>
          <w:lang w:val="en-US"/>
        </w:rPr>
      </w:pPr>
      <w:r>
        <w:rPr>
          <w:lang w:val="en-US"/>
        </w:rPr>
        <w:t>Members</w:t>
      </w:r>
      <w:r w:rsidR="0045360D" w:rsidRPr="002D50CD">
        <w:rPr>
          <w:lang w:val="en-US"/>
        </w:rPr>
        <w:t xml:space="preserve"> shall abide by the following principles:</w:t>
      </w:r>
    </w:p>
    <w:p w:rsidR="002D50CD" w:rsidRPr="002D50CD" w:rsidRDefault="0045360D" w:rsidP="00914E85">
      <w:pPr>
        <w:pStyle w:val="Lijstalinea"/>
        <w:numPr>
          <w:ilvl w:val="0"/>
          <w:numId w:val="3"/>
        </w:numPr>
        <w:jc w:val="both"/>
        <w:rPr>
          <w:lang w:val="en-US"/>
        </w:rPr>
      </w:pPr>
      <w:r w:rsidRPr="002D50CD">
        <w:rPr>
          <w:lang w:val="en-US"/>
        </w:rPr>
        <w:t>Strive to provide the best quality patient care with competent and</w:t>
      </w:r>
      <w:r w:rsidR="00B05CD3" w:rsidRPr="002D50CD">
        <w:rPr>
          <w:lang w:val="en-US"/>
        </w:rPr>
        <w:t xml:space="preserve"> </w:t>
      </w:r>
      <w:r w:rsidRPr="002D50CD">
        <w:rPr>
          <w:lang w:val="en-US"/>
        </w:rPr>
        <w:t xml:space="preserve">professional service. Ensure that the </w:t>
      </w:r>
      <w:r w:rsidR="002B56A1" w:rsidRPr="002D50CD">
        <w:rPr>
          <w:lang w:val="en-US"/>
        </w:rPr>
        <w:t xml:space="preserve">safety, </w:t>
      </w:r>
      <w:r w:rsidRPr="002D50CD">
        <w:rPr>
          <w:lang w:val="en-US"/>
        </w:rPr>
        <w:t>well-being, interests and dignity of</w:t>
      </w:r>
      <w:r w:rsidR="00B05CD3" w:rsidRPr="002D50CD">
        <w:rPr>
          <w:lang w:val="en-US"/>
        </w:rPr>
        <w:t xml:space="preserve"> </w:t>
      </w:r>
      <w:r w:rsidRPr="002D50CD">
        <w:rPr>
          <w:lang w:val="en-US"/>
        </w:rPr>
        <w:t>patients are promot</w:t>
      </w:r>
      <w:r w:rsidR="00837400" w:rsidRPr="002D50CD">
        <w:rPr>
          <w:lang w:val="en-US"/>
        </w:rPr>
        <w:t>ed and safeguarded at all times.</w:t>
      </w:r>
      <w:r w:rsidR="00914E85" w:rsidRPr="002D50CD">
        <w:rPr>
          <w:lang w:val="en-US"/>
        </w:rPr>
        <w:t xml:space="preserve"> </w:t>
      </w:r>
    </w:p>
    <w:p w:rsidR="00914E85" w:rsidRPr="002D50CD" w:rsidRDefault="00236A6D" w:rsidP="00914E85">
      <w:pPr>
        <w:pStyle w:val="Lijstalinea"/>
        <w:numPr>
          <w:ilvl w:val="0"/>
          <w:numId w:val="3"/>
        </w:numPr>
        <w:jc w:val="both"/>
        <w:rPr>
          <w:lang w:val="en-US"/>
        </w:rPr>
      </w:pPr>
      <w:r>
        <w:rPr>
          <w:lang w:val="en-US"/>
        </w:rPr>
        <w:t>W</w:t>
      </w:r>
      <w:r w:rsidR="00914E85" w:rsidRPr="002D50CD">
        <w:rPr>
          <w:lang w:val="en-US"/>
        </w:rPr>
        <w:t>ork according to the guidelines, recommendations and protocols as advised by the BHPA.</w:t>
      </w:r>
      <w:r w:rsidR="002D50CD" w:rsidRPr="002D50CD">
        <w:rPr>
          <w:lang w:val="en-US"/>
        </w:rPr>
        <w:t xml:space="preserve"> Strive to participate in development of these documents and/or providing feedback on them. </w:t>
      </w:r>
    </w:p>
    <w:p w:rsidR="001D326C" w:rsidRPr="002D50CD" w:rsidRDefault="0045360D" w:rsidP="00FC5E6D">
      <w:pPr>
        <w:pStyle w:val="Lijstalinea"/>
        <w:numPr>
          <w:ilvl w:val="0"/>
          <w:numId w:val="3"/>
        </w:numPr>
        <w:jc w:val="both"/>
        <w:rPr>
          <w:lang w:val="en-US"/>
        </w:rPr>
      </w:pPr>
      <w:r w:rsidRPr="002D50CD">
        <w:rPr>
          <w:lang w:val="en-US"/>
        </w:rPr>
        <w:t>Safeguard patient and professional confidences and privacy. Respect</w:t>
      </w:r>
      <w:r w:rsidR="00B05CD3" w:rsidRPr="002D50CD">
        <w:rPr>
          <w:lang w:val="en-US"/>
        </w:rPr>
        <w:t xml:space="preserve"> </w:t>
      </w:r>
      <w:r w:rsidRPr="002D50CD">
        <w:rPr>
          <w:lang w:val="en-US"/>
        </w:rPr>
        <w:t>confidential information obtained on patients in the course of professional</w:t>
      </w:r>
      <w:r w:rsidR="00B05CD3" w:rsidRPr="002D50CD">
        <w:rPr>
          <w:lang w:val="en-US"/>
        </w:rPr>
        <w:t xml:space="preserve"> practice and/or education</w:t>
      </w:r>
      <w:r w:rsidR="00837400" w:rsidRPr="002D50CD">
        <w:rPr>
          <w:lang w:val="en-US"/>
        </w:rPr>
        <w:t>.</w:t>
      </w:r>
    </w:p>
    <w:p w:rsidR="001D326C" w:rsidRPr="002D50CD" w:rsidRDefault="0045360D" w:rsidP="00FC5E6D">
      <w:pPr>
        <w:pStyle w:val="Lijstalinea"/>
        <w:numPr>
          <w:ilvl w:val="0"/>
          <w:numId w:val="3"/>
        </w:numPr>
        <w:jc w:val="both"/>
        <w:rPr>
          <w:lang w:val="en-US"/>
        </w:rPr>
      </w:pPr>
      <w:r w:rsidRPr="002D50CD">
        <w:rPr>
          <w:lang w:val="en-US"/>
        </w:rPr>
        <w:t>Respect the rights of patients, colleagues, health professionals and those in</w:t>
      </w:r>
      <w:r w:rsidR="001D326C" w:rsidRPr="002D50CD">
        <w:rPr>
          <w:lang w:val="en-US"/>
        </w:rPr>
        <w:t xml:space="preserve"> </w:t>
      </w:r>
      <w:r w:rsidRPr="002D50CD">
        <w:rPr>
          <w:lang w:val="en-US"/>
        </w:rPr>
        <w:t>training.</w:t>
      </w:r>
    </w:p>
    <w:p w:rsidR="001D326C" w:rsidRPr="002D50CD" w:rsidRDefault="0045360D" w:rsidP="00FC5E6D">
      <w:pPr>
        <w:pStyle w:val="Lijstalinea"/>
        <w:numPr>
          <w:ilvl w:val="0"/>
          <w:numId w:val="3"/>
        </w:numPr>
        <w:jc w:val="both"/>
        <w:rPr>
          <w:lang w:val="en-US"/>
        </w:rPr>
      </w:pPr>
      <w:r w:rsidRPr="002D50CD">
        <w:rPr>
          <w:lang w:val="en-US"/>
        </w:rPr>
        <w:t xml:space="preserve">Recognize </w:t>
      </w:r>
      <w:r w:rsidR="00785F68" w:rsidRPr="002D50CD">
        <w:rPr>
          <w:lang w:val="en-US"/>
        </w:rPr>
        <w:t>one’s own and others</w:t>
      </w:r>
      <w:r w:rsidR="00785F68" w:rsidRPr="002D50CD">
        <w:rPr>
          <w:lang w:val="en-US"/>
        </w:rPr>
        <w:t>’</w:t>
      </w:r>
      <w:r w:rsidR="00785F68" w:rsidRPr="002D50CD">
        <w:rPr>
          <w:lang w:val="en-US"/>
        </w:rPr>
        <w:t xml:space="preserve"> </w:t>
      </w:r>
      <w:r w:rsidRPr="002D50CD">
        <w:rPr>
          <w:lang w:val="en-US"/>
        </w:rPr>
        <w:t xml:space="preserve">limitations </w:t>
      </w:r>
      <w:r w:rsidR="007F112A" w:rsidRPr="002D50CD">
        <w:rPr>
          <w:lang w:val="en-US"/>
        </w:rPr>
        <w:t xml:space="preserve">with respect to </w:t>
      </w:r>
      <w:r w:rsidRPr="002D50CD">
        <w:rPr>
          <w:lang w:val="en-US"/>
        </w:rPr>
        <w:t>knowledge</w:t>
      </w:r>
      <w:r w:rsidR="009C7C5A" w:rsidRPr="002D50CD">
        <w:rPr>
          <w:lang w:val="en-US"/>
        </w:rPr>
        <w:t>/</w:t>
      </w:r>
      <w:r w:rsidRPr="002D50CD">
        <w:rPr>
          <w:lang w:val="en-US"/>
        </w:rPr>
        <w:t>skill</w:t>
      </w:r>
      <w:r w:rsidR="00837400" w:rsidRPr="002D50CD">
        <w:rPr>
          <w:lang w:val="en-US"/>
        </w:rPr>
        <w:t>s</w:t>
      </w:r>
      <w:r w:rsidR="009C7C5A" w:rsidRPr="002D50CD">
        <w:rPr>
          <w:lang w:val="en-US"/>
        </w:rPr>
        <w:t>/</w:t>
      </w:r>
      <w:r w:rsidR="00837400" w:rsidRPr="002D50CD">
        <w:rPr>
          <w:lang w:val="en-US"/>
        </w:rPr>
        <w:t>competences</w:t>
      </w:r>
      <w:r w:rsidRPr="002D50CD">
        <w:rPr>
          <w:lang w:val="en-US"/>
        </w:rPr>
        <w:t xml:space="preserve"> </w:t>
      </w:r>
      <w:r w:rsidR="00785F68" w:rsidRPr="002D50CD">
        <w:rPr>
          <w:lang w:val="en-US"/>
        </w:rPr>
        <w:t>and</w:t>
      </w:r>
      <w:r w:rsidRPr="002D50CD">
        <w:rPr>
          <w:lang w:val="en-US"/>
        </w:rPr>
        <w:t xml:space="preserve"> time</w:t>
      </w:r>
      <w:r w:rsidR="00785F68" w:rsidRPr="002D50CD">
        <w:rPr>
          <w:lang w:val="en-US"/>
        </w:rPr>
        <w:t>.</w:t>
      </w:r>
      <w:r w:rsidRPr="002D50CD">
        <w:rPr>
          <w:lang w:val="en-US"/>
        </w:rPr>
        <w:t xml:space="preserve"> </w:t>
      </w:r>
      <w:r w:rsidR="00785F68" w:rsidRPr="002D50CD">
        <w:rPr>
          <w:lang w:val="en-US"/>
        </w:rPr>
        <w:t>S</w:t>
      </w:r>
      <w:r w:rsidRPr="002D50CD">
        <w:rPr>
          <w:lang w:val="en-US"/>
        </w:rPr>
        <w:t xml:space="preserve">eek consultations and assistance when indicated. </w:t>
      </w:r>
      <w:r w:rsidR="002D50CD">
        <w:rPr>
          <w:lang w:val="en-US"/>
        </w:rPr>
        <w:t>Refuse</w:t>
      </w:r>
      <w:r w:rsidRPr="002D50CD">
        <w:rPr>
          <w:lang w:val="en-US"/>
        </w:rPr>
        <w:t xml:space="preserve"> assignments or responsibilities that are beyond one’s abilities or</w:t>
      </w:r>
      <w:r w:rsidR="001D326C" w:rsidRPr="002D50CD">
        <w:rPr>
          <w:lang w:val="en-US"/>
        </w:rPr>
        <w:t xml:space="preserve"> </w:t>
      </w:r>
      <w:r w:rsidR="00837400" w:rsidRPr="002D50CD">
        <w:rPr>
          <w:lang w:val="en-US"/>
        </w:rPr>
        <w:t>competenc</w:t>
      </w:r>
      <w:r w:rsidRPr="002D50CD">
        <w:rPr>
          <w:lang w:val="en-US"/>
        </w:rPr>
        <w:t>es.</w:t>
      </w:r>
      <w:r w:rsidR="007F112A" w:rsidRPr="002D50CD">
        <w:rPr>
          <w:lang w:val="en-US"/>
        </w:rPr>
        <w:t xml:space="preserve"> Be aware of workload pressures on those working under your authority and take action if these could threaten quality and/or safe standards of practice.</w:t>
      </w:r>
    </w:p>
    <w:p w:rsidR="001D326C" w:rsidRPr="002D50CD" w:rsidRDefault="0045360D" w:rsidP="00FC5E6D">
      <w:pPr>
        <w:pStyle w:val="Lijstalinea"/>
        <w:numPr>
          <w:ilvl w:val="0"/>
          <w:numId w:val="3"/>
        </w:numPr>
        <w:jc w:val="both"/>
        <w:rPr>
          <w:lang w:val="en-US"/>
        </w:rPr>
      </w:pPr>
      <w:r w:rsidRPr="002D50CD">
        <w:rPr>
          <w:lang w:val="en-US"/>
        </w:rPr>
        <w:t>Respect the law and regulatory requirements for the safe and effective</w:t>
      </w:r>
      <w:r w:rsidR="001D326C" w:rsidRPr="002D50CD">
        <w:rPr>
          <w:lang w:val="en-US"/>
        </w:rPr>
        <w:t xml:space="preserve"> </w:t>
      </w:r>
      <w:r w:rsidRPr="002D50CD">
        <w:rPr>
          <w:lang w:val="en-US"/>
        </w:rPr>
        <w:t>practice of the profession. Do not undertake employment or consultation</w:t>
      </w:r>
      <w:r w:rsidR="001D326C" w:rsidRPr="002D50CD">
        <w:rPr>
          <w:lang w:val="en-US"/>
        </w:rPr>
        <w:t xml:space="preserve"> </w:t>
      </w:r>
      <w:r w:rsidRPr="002D50CD">
        <w:rPr>
          <w:lang w:val="en-US"/>
        </w:rPr>
        <w:t>which is contrary to the law or the public’s welfare.</w:t>
      </w:r>
    </w:p>
    <w:p w:rsidR="0045360D" w:rsidRPr="002D50CD" w:rsidRDefault="0045360D" w:rsidP="00FC5E6D">
      <w:pPr>
        <w:pStyle w:val="Lijstalinea"/>
        <w:numPr>
          <w:ilvl w:val="0"/>
          <w:numId w:val="3"/>
        </w:numPr>
        <w:jc w:val="both"/>
        <w:rPr>
          <w:lang w:val="en-US"/>
        </w:rPr>
      </w:pPr>
      <w:r w:rsidRPr="002D50CD">
        <w:rPr>
          <w:lang w:val="en-US"/>
        </w:rPr>
        <w:t>Be honest in all professional interactions and in one’s own work. Avoid</w:t>
      </w:r>
      <w:r w:rsidR="001D326C" w:rsidRPr="002D50CD">
        <w:rPr>
          <w:lang w:val="en-US"/>
        </w:rPr>
        <w:t xml:space="preserve"> </w:t>
      </w:r>
      <w:r w:rsidRPr="002D50CD">
        <w:rPr>
          <w:lang w:val="en-US"/>
        </w:rPr>
        <w:t>conduct that may be derogatory to the dignity of the profession. All relations</w:t>
      </w:r>
      <w:r w:rsidR="001D326C" w:rsidRPr="002D50CD">
        <w:rPr>
          <w:lang w:val="en-US"/>
        </w:rPr>
        <w:t xml:space="preserve"> </w:t>
      </w:r>
      <w:r w:rsidRPr="002D50CD">
        <w:rPr>
          <w:lang w:val="en-US"/>
        </w:rPr>
        <w:t>with employers, co-workers, governmental agencies and the general public</w:t>
      </w:r>
      <w:r w:rsidR="001D326C" w:rsidRPr="002D50CD">
        <w:rPr>
          <w:lang w:val="en-US"/>
        </w:rPr>
        <w:t xml:space="preserve"> </w:t>
      </w:r>
      <w:r w:rsidRPr="002D50CD">
        <w:rPr>
          <w:lang w:val="en-US"/>
        </w:rPr>
        <w:t>shall be based upon and shall reflect the highest standard of integrity and</w:t>
      </w:r>
      <w:r w:rsidR="001D326C" w:rsidRPr="002D50CD">
        <w:rPr>
          <w:lang w:val="en-US"/>
        </w:rPr>
        <w:t xml:space="preserve"> </w:t>
      </w:r>
      <w:r w:rsidRPr="002D50CD">
        <w:rPr>
          <w:lang w:val="en-US"/>
        </w:rPr>
        <w:t>fairness.</w:t>
      </w:r>
    </w:p>
    <w:p w:rsidR="001D326C" w:rsidRPr="002D50CD" w:rsidRDefault="00236A6D" w:rsidP="00FC5E6D">
      <w:pPr>
        <w:pStyle w:val="Lijstalinea"/>
        <w:numPr>
          <w:ilvl w:val="0"/>
          <w:numId w:val="3"/>
        </w:numPr>
        <w:jc w:val="both"/>
        <w:rPr>
          <w:lang w:val="en-US"/>
        </w:rPr>
      </w:pPr>
      <w:r>
        <w:rPr>
          <w:lang w:val="en-US"/>
        </w:rPr>
        <w:lastRenderedPageBreak/>
        <w:t>Ensure open and</w:t>
      </w:r>
      <w:r w:rsidRPr="002D50CD">
        <w:rPr>
          <w:lang w:val="en-US"/>
        </w:rPr>
        <w:t xml:space="preserve"> collegial</w:t>
      </w:r>
      <w:r w:rsidRPr="002D50CD">
        <w:rPr>
          <w:lang w:val="en-US"/>
        </w:rPr>
        <w:t xml:space="preserve"> </w:t>
      </w:r>
      <w:r w:rsidR="0045360D" w:rsidRPr="002D50CD">
        <w:rPr>
          <w:lang w:val="en-US"/>
        </w:rPr>
        <w:t>relationship</w:t>
      </w:r>
      <w:r>
        <w:rPr>
          <w:lang w:val="en-US"/>
        </w:rPr>
        <w:t>s</w:t>
      </w:r>
      <w:r w:rsidR="0045360D" w:rsidRPr="002D50CD">
        <w:rPr>
          <w:lang w:val="en-US"/>
        </w:rPr>
        <w:t xml:space="preserve"> </w:t>
      </w:r>
      <w:r>
        <w:rPr>
          <w:lang w:val="en-US"/>
        </w:rPr>
        <w:t>with peers</w:t>
      </w:r>
      <w:r w:rsidR="0045360D" w:rsidRPr="002D50CD">
        <w:rPr>
          <w:lang w:val="en-US"/>
        </w:rPr>
        <w:t xml:space="preserve"> and other </w:t>
      </w:r>
      <w:r w:rsidR="002D50CD">
        <w:rPr>
          <w:lang w:val="en-US"/>
        </w:rPr>
        <w:t>(</w:t>
      </w:r>
      <w:r w:rsidR="0045360D" w:rsidRPr="002D50CD">
        <w:rPr>
          <w:lang w:val="en-US"/>
        </w:rPr>
        <w:t>health</w:t>
      </w:r>
      <w:r w:rsidR="002D50CD">
        <w:rPr>
          <w:lang w:val="en-US"/>
        </w:rPr>
        <w:t>)</w:t>
      </w:r>
      <w:r w:rsidR="0045360D" w:rsidRPr="002D50CD">
        <w:rPr>
          <w:lang w:val="en-US"/>
        </w:rPr>
        <w:t xml:space="preserve"> professionals</w:t>
      </w:r>
      <w:r w:rsidR="001D326C" w:rsidRPr="002D50CD">
        <w:rPr>
          <w:lang w:val="en-US"/>
        </w:rPr>
        <w:t xml:space="preserve"> </w:t>
      </w:r>
      <w:r w:rsidR="0045360D" w:rsidRPr="002D50CD">
        <w:rPr>
          <w:lang w:val="en-US"/>
        </w:rPr>
        <w:t>based on mutual respect. Work in a collaborative</w:t>
      </w:r>
      <w:r w:rsidR="001D326C" w:rsidRPr="002D50CD">
        <w:rPr>
          <w:lang w:val="en-US"/>
        </w:rPr>
        <w:t xml:space="preserve"> and cooperative manner with o</w:t>
      </w:r>
      <w:r w:rsidR="0045360D" w:rsidRPr="002D50CD">
        <w:rPr>
          <w:lang w:val="en-US"/>
        </w:rPr>
        <w:t xml:space="preserve">ther </w:t>
      </w:r>
      <w:r w:rsidR="005D7CBB">
        <w:rPr>
          <w:lang w:val="en-US"/>
        </w:rPr>
        <w:t>(</w:t>
      </w:r>
      <w:r w:rsidR="0045360D" w:rsidRPr="002D50CD">
        <w:rPr>
          <w:lang w:val="en-US"/>
        </w:rPr>
        <w:t>health care</w:t>
      </w:r>
      <w:r w:rsidR="005D7CBB">
        <w:rPr>
          <w:lang w:val="en-US"/>
        </w:rPr>
        <w:t>)</w:t>
      </w:r>
      <w:r w:rsidR="0045360D" w:rsidRPr="002D50CD">
        <w:rPr>
          <w:lang w:val="en-US"/>
        </w:rPr>
        <w:t xml:space="preserve"> professionals, recognizing</w:t>
      </w:r>
      <w:r w:rsidR="001D326C" w:rsidRPr="002D50CD">
        <w:rPr>
          <w:lang w:val="en-US"/>
        </w:rPr>
        <w:t xml:space="preserve"> </w:t>
      </w:r>
      <w:r w:rsidR="0045360D" w:rsidRPr="002D50CD">
        <w:rPr>
          <w:lang w:val="en-US"/>
        </w:rPr>
        <w:t xml:space="preserve">and respecting their particular contributions </w:t>
      </w:r>
      <w:r w:rsidR="00964BA5">
        <w:rPr>
          <w:lang w:val="en-US"/>
        </w:rPr>
        <w:t xml:space="preserve">and responsibilities </w:t>
      </w:r>
      <w:r w:rsidR="0045360D" w:rsidRPr="002D50CD">
        <w:rPr>
          <w:lang w:val="en-US"/>
        </w:rPr>
        <w:t xml:space="preserve">to </w:t>
      </w:r>
      <w:r w:rsidR="001D326C" w:rsidRPr="002D50CD">
        <w:rPr>
          <w:lang w:val="en-US"/>
        </w:rPr>
        <w:t>h</w:t>
      </w:r>
      <w:r w:rsidR="0045360D" w:rsidRPr="002D50CD">
        <w:rPr>
          <w:lang w:val="en-US"/>
        </w:rPr>
        <w:t>ealth care</w:t>
      </w:r>
      <w:r w:rsidR="005429A8">
        <w:rPr>
          <w:lang w:val="en-US"/>
        </w:rPr>
        <w:t xml:space="preserve"> and</w:t>
      </w:r>
      <w:r w:rsidR="005D7CBB">
        <w:rPr>
          <w:lang w:val="en-US"/>
        </w:rPr>
        <w:t xml:space="preserve"> quality manage</w:t>
      </w:r>
      <w:r w:rsidR="00A662BF">
        <w:rPr>
          <w:lang w:val="en-US"/>
        </w:rPr>
        <w:t>ment</w:t>
      </w:r>
      <w:r w:rsidR="005429A8">
        <w:rPr>
          <w:lang w:val="en-US"/>
        </w:rPr>
        <w:t>.</w:t>
      </w:r>
    </w:p>
    <w:p w:rsidR="002A3121" w:rsidRPr="002D50CD" w:rsidRDefault="002A3121" w:rsidP="00FC5E6D">
      <w:pPr>
        <w:pStyle w:val="Lijstalinea"/>
        <w:numPr>
          <w:ilvl w:val="0"/>
          <w:numId w:val="3"/>
        </w:numPr>
        <w:jc w:val="both"/>
        <w:rPr>
          <w:lang w:val="en-US"/>
        </w:rPr>
      </w:pPr>
      <w:r w:rsidRPr="002D50CD">
        <w:rPr>
          <w:lang w:val="en-US"/>
        </w:rPr>
        <w:t>Do not behave in a manner that suggests you are a qualified medical practitioner. Direct involvement with patients in diagnosis or treatment of injury or disease must be undertaken either in accordance with an agreed system of work or at the direct request of a medical practitioner.</w:t>
      </w:r>
    </w:p>
    <w:p w:rsidR="001D326C" w:rsidRPr="002D50CD" w:rsidRDefault="0045360D" w:rsidP="00FC5E6D">
      <w:pPr>
        <w:pStyle w:val="Lijstalinea"/>
        <w:numPr>
          <w:ilvl w:val="0"/>
          <w:numId w:val="3"/>
        </w:numPr>
        <w:jc w:val="both"/>
        <w:rPr>
          <w:lang w:val="en-US"/>
        </w:rPr>
      </w:pPr>
      <w:r w:rsidRPr="002D50CD">
        <w:rPr>
          <w:lang w:val="en-US"/>
        </w:rPr>
        <w:t>Disclose conflicts of interest when financial or other personal considerations</w:t>
      </w:r>
      <w:r w:rsidR="001D326C" w:rsidRPr="002D50CD">
        <w:rPr>
          <w:lang w:val="en-US"/>
        </w:rPr>
        <w:t xml:space="preserve"> may </w:t>
      </w:r>
      <w:r w:rsidRPr="002D50CD">
        <w:rPr>
          <w:lang w:val="en-US"/>
        </w:rPr>
        <w:t xml:space="preserve">compromise or appear to affect one’s own professional </w:t>
      </w:r>
      <w:r w:rsidR="001D326C" w:rsidRPr="002D50CD">
        <w:rPr>
          <w:lang w:val="en-US"/>
        </w:rPr>
        <w:t>judgment</w:t>
      </w:r>
      <w:r w:rsidRPr="002D50CD">
        <w:rPr>
          <w:lang w:val="en-US"/>
        </w:rPr>
        <w:t>.</w:t>
      </w:r>
      <w:r w:rsidR="001D326C" w:rsidRPr="002D50CD">
        <w:rPr>
          <w:lang w:val="en-US"/>
        </w:rPr>
        <w:t xml:space="preserve"> </w:t>
      </w:r>
      <w:r w:rsidRPr="002D50CD">
        <w:rPr>
          <w:lang w:val="en-US"/>
        </w:rPr>
        <w:t xml:space="preserve">Inform </w:t>
      </w:r>
      <w:r w:rsidR="008B73B9">
        <w:rPr>
          <w:lang w:val="en-US"/>
        </w:rPr>
        <w:t>all involved parties</w:t>
      </w:r>
      <w:r w:rsidRPr="002D50CD">
        <w:rPr>
          <w:lang w:val="en-US"/>
        </w:rPr>
        <w:t xml:space="preserve"> in writing of any conflict between service</w:t>
      </w:r>
      <w:r w:rsidR="001D326C" w:rsidRPr="002D50CD">
        <w:rPr>
          <w:lang w:val="en-US"/>
        </w:rPr>
        <w:t xml:space="preserve"> </w:t>
      </w:r>
      <w:r w:rsidRPr="002D50CD">
        <w:rPr>
          <w:lang w:val="en-US"/>
        </w:rPr>
        <w:t>to them and one’s own personal interests.</w:t>
      </w:r>
    </w:p>
    <w:p w:rsidR="002A3121" w:rsidRPr="002D50CD" w:rsidRDefault="00236A6D" w:rsidP="002A3121">
      <w:pPr>
        <w:pStyle w:val="Lijstalinea"/>
        <w:numPr>
          <w:ilvl w:val="0"/>
          <w:numId w:val="3"/>
        </w:numPr>
        <w:jc w:val="both"/>
        <w:rPr>
          <w:lang w:val="en-US"/>
        </w:rPr>
      </w:pPr>
      <w:r>
        <w:rPr>
          <w:lang w:val="en-US"/>
        </w:rPr>
        <w:t>B</w:t>
      </w:r>
      <w:r w:rsidRPr="002D50CD">
        <w:rPr>
          <w:lang w:val="en-US"/>
        </w:rPr>
        <w:t>e truthful</w:t>
      </w:r>
      <w:r w:rsidRPr="002D50CD">
        <w:rPr>
          <w:lang w:val="en-US"/>
        </w:rPr>
        <w:t xml:space="preserve"> </w:t>
      </w:r>
      <w:r>
        <w:rPr>
          <w:lang w:val="en-US"/>
        </w:rPr>
        <w:t xml:space="preserve">in your </w:t>
      </w:r>
      <w:r w:rsidR="002A3121" w:rsidRPr="002D50CD">
        <w:rPr>
          <w:lang w:val="en-US"/>
        </w:rPr>
        <w:t>own work</w:t>
      </w:r>
      <w:r>
        <w:rPr>
          <w:lang w:val="en-US"/>
        </w:rPr>
        <w:t xml:space="preserve">, including research. Work </w:t>
      </w:r>
      <w:r w:rsidR="002A3121" w:rsidRPr="002D50CD">
        <w:rPr>
          <w:lang w:val="en-US"/>
        </w:rPr>
        <w:t>based on accepted scientific principles, and cite prior work when applicable. Maintain proper professional standards in research and development and prevent the dissemination of fraudulent or intentionally biased results.</w:t>
      </w:r>
    </w:p>
    <w:p w:rsidR="007F112A" w:rsidRPr="002D50CD" w:rsidRDefault="0045360D" w:rsidP="007F112A">
      <w:pPr>
        <w:pStyle w:val="Lijstalinea"/>
        <w:numPr>
          <w:ilvl w:val="0"/>
          <w:numId w:val="3"/>
        </w:numPr>
        <w:jc w:val="both"/>
        <w:rPr>
          <w:lang w:val="en-US"/>
        </w:rPr>
      </w:pPr>
      <w:r w:rsidRPr="002D50CD">
        <w:rPr>
          <w:lang w:val="en-US"/>
        </w:rPr>
        <w:t>Strive to improve one’s professional knowledge and skills, and share them</w:t>
      </w:r>
      <w:r w:rsidR="001D326C" w:rsidRPr="002D50CD">
        <w:rPr>
          <w:lang w:val="en-US"/>
        </w:rPr>
        <w:t xml:space="preserve"> with colleagues </w:t>
      </w:r>
      <w:r w:rsidRPr="002D50CD">
        <w:rPr>
          <w:lang w:val="en-US"/>
        </w:rPr>
        <w:t>and those in training. Take all reasonable steps to maintain</w:t>
      </w:r>
      <w:r w:rsidR="001D326C" w:rsidRPr="002D50CD">
        <w:rPr>
          <w:lang w:val="en-US"/>
        </w:rPr>
        <w:t xml:space="preserve"> </w:t>
      </w:r>
      <w:r w:rsidRPr="002D50CD">
        <w:rPr>
          <w:lang w:val="en-US"/>
        </w:rPr>
        <w:t>and develop one’s competence</w:t>
      </w:r>
      <w:r w:rsidR="00A662BF">
        <w:rPr>
          <w:lang w:val="en-US"/>
        </w:rPr>
        <w:t>s</w:t>
      </w:r>
      <w:r w:rsidR="001D326C" w:rsidRPr="002D50CD">
        <w:rPr>
          <w:lang w:val="en-US"/>
        </w:rPr>
        <w:t xml:space="preserve"> </w:t>
      </w:r>
      <w:r w:rsidRPr="002D50CD">
        <w:rPr>
          <w:lang w:val="en-US"/>
        </w:rPr>
        <w:t>and help colleagues working with or under</w:t>
      </w:r>
      <w:r w:rsidR="001D326C" w:rsidRPr="002D50CD">
        <w:rPr>
          <w:lang w:val="en-US"/>
        </w:rPr>
        <w:t xml:space="preserve"> </w:t>
      </w:r>
      <w:r w:rsidRPr="002D50CD">
        <w:rPr>
          <w:lang w:val="en-US"/>
        </w:rPr>
        <w:t>one’s supervision to do the same.</w:t>
      </w:r>
      <w:r w:rsidR="005A350A" w:rsidRPr="002D50CD">
        <w:rPr>
          <w:lang w:val="en-US"/>
        </w:rPr>
        <w:t xml:space="preserve"> </w:t>
      </w:r>
      <w:r w:rsidR="006E1B04" w:rsidRPr="002D50CD">
        <w:rPr>
          <w:lang w:val="en-US"/>
        </w:rPr>
        <w:t xml:space="preserve">Take all reasonable measures </w:t>
      </w:r>
      <w:r w:rsidR="007F112A" w:rsidRPr="002D50CD">
        <w:rPr>
          <w:lang w:val="en-US"/>
        </w:rPr>
        <w:t xml:space="preserve">to ensure that those working under your authority are competent to carry out the tasks assigned </w:t>
      </w:r>
      <w:r w:rsidR="005D7CBB">
        <w:rPr>
          <w:lang w:val="en-US"/>
        </w:rPr>
        <w:t>to them and have appropriate res</w:t>
      </w:r>
      <w:r w:rsidR="005D7CBB" w:rsidRPr="002D50CD">
        <w:rPr>
          <w:lang w:val="en-US"/>
        </w:rPr>
        <w:t>ources</w:t>
      </w:r>
      <w:r w:rsidR="007F112A" w:rsidRPr="002D50CD">
        <w:rPr>
          <w:lang w:val="en-US"/>
        </w:rPr>
        <w:t>.</w:t>
      </w:r>
    </w:p>
    <w:p w:rsidR="004734FB" w:rsidRPr="002D50CD" w:rsidRDefault="004734FB" w:rsidP="007F112A">
      <w:pPr>
        <w:pStyle w:val="Lijstalinea"/>
        <w:numPr>
          <w:ilvl w:val="0"/>
          <w:numId w:val="3"/>
        </w:numPr>
        <w:jc w:val="both"/>
        <w:rPr>
          <w:lang w:val="en-US"/>
        </w:rPr>
      </w:pPr>
      <w:r w:rsidRPr="002D50CD">
        <w:rPr>
          <w:lang w:val="en-US"/>
        </w:rPr>
        <w:t>Give advice that is, to the best of your ability</w:t>
      </w:r>
      <w:r w:rsidR="00C40D64" w:rsidRPr="002D50CD">
        <w:rPr>
          <w:lang w:val="en-US"/>
        </w:rPr>
        <w:t>,</w:t>
      </w:r>
      <w:r w:rsidRPr="002D50CD">
        <w:rPr>
          <w:lang w:val="en-US"/>
        </w:rPr>
        <w:t xml:space="preserve"> objective and reliable. Take all reasonable steps to ensure that a person rejecting such advice, particularly </w:t>
      </w:r>
      <w:r w:rsidR="00C40D64" w:rsidRPr="002D50CD">
        <w:rPr>
          <w:lang w:val="en-US"/>
        </w:rPr>
        <w:t>with respect to</w:t>
      </w:r>
      <w:r w:rsidRPr="002D50CD">
        <w:rPr>
          <w:lang w:val="en-US"/>
        </w:rPr>
        <w:t xml:space="preserve"> safety standards, is aware of the consequences. Inform management if necessary.</w:t>
      </w:r>
      <w:r w:rsidR="00A662BF">
        <w:rPr>
          <w:lang w:val="en-US"/>
        </w:rPr>
        <w:t xml:space="preserve"> </w:t>
      </w:r>
    </w:p>
    <w:p w:rsidR="0045360D" w:rsidRPr="002D50CD" w:rsidRDefault="001D326C" w:rsidP="00FC5E6D">
      <w:pPr>
        <w:pStyle w:val="Lijstalinea"/>
        <w:numPr>
          <w:ilvl w:val="0"/>
          <w:numId w:val="3"/>
        </w:numPr>
        <w:jc w:val="both"/>
        <w:rPr>
          <w:lang w:val="en-US"/>
        </w:rPr>
      </w:pPr>
      <w:r w:rsidRPr="002D50CD">
        <w:rPr>
          <w:lang w:val="en-US"/>
        </w:rPr>
        <w:t>R</w:t>
      </w:r>
      <w:r w:rsidR="0045360D" w:rsidRPr="002D50CD">
        <w:rPr>
          <w:lang w:val="en-US"/>
        </w:rPr>
        <w:t>eport any incident or errors that may occur in the line of work that might</w:t>
      </w:r>
      <w:r w:rsidRPr="002D50CD">
        <w:rPr>
          <w:lang w:val="en-US"/>
        </w:rPr>
        <w:t xml:space="preserve"> </w:t>
      </w:r>
      <w:r w:rsidR="0045360D" w:rsidRPr="002D50CD">
        <w:rPr>
          <w:lang w:val="en-US"/>
        </w:rPr>
        <w:t xml:space="preserve">affect or has affected </w:t>
      </w:r>
      <w:r w:rsidR="00A662BF">
        <w:rPr>
          <w:lang w:val="en-US"/>
        </w:rPr>
        <w:t xml:space="preserve">the diagnosis and/or </w:t>
      </w:r>
      <w:r w:rsidR="0045360D" w:rsidRPr="002D50CD">
        <w:rPr>
          <w:lang w:val="en-US"/>
        </w:rPr>
        <w:t>the treatment process of any patient.</w:t>
      </w:r>
    </w:p>
    <w:p w:rsidR="001C67E0" w:rsidRPr="002D50CD" w:rsidRDefault="001C67E0" w:rsidP="00FC5E6D">
      <w:pPr>
        <w:jc w:val="both"/>
        <w:rPr>
          <w:lang w:val="en-US"/>
        </w:rPr>
      </w:pPr>
    </w:p>
    <w:sectPr w:rsidR="001C67E0" w:rsidRPr="002D50CD" w:rsidSect="001C67E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029"/>
    <w:multiLevelType w:val="hybridMultilevel"/>
    <w:tmpl w:val="C23C2F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6384EC4"/>
    <w:multiLevelType w:val="hybridMultilevel"/>
    <w:tmpl w:val="0EBEE9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7AF5940"/>
    <w:multiLevelType w:val="hybridMultilevel"/>
    <w:tmpl w:val="81B2F6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E0"/>
    <w:rsid w:val="000D0676"/>
    <w:rsid w:val="00102BFB"/>
    <w:rsid w:val="001C67E0"/>
    <w:rsid w:val="001D326C"/>
    <w:rsid w:val="001D7364"/>
    <w:rsid w:val="001E0669"/>
    <w:rsid w:val="00236A6D"/>
    <w:rsid w:val="002861AE"/>
    <w:rsid w:val="002A3121"/>
    <w:rsid w:val="002B56A1"/>
    <w:rsid w:val="002D50CD"/>
    <w:rsid w:val="002E4635"/>
    <w:rsid w:val="003560D4"/>
    <w:rsid w:val="00380D08"/>
    <w:rsid w:val="003B5976"/>
    <w:rsid w:val="00447CC2"/>
    <w:rsid w:val="0045360D"/>
    <w:rsid w:val="004734FB"/>
    <w:rsid w:val="005429A8"/>
    <w:rsid w:val="005A350A"/>
    <w:rsid w:val="005D7CBB"/>
    <w:rsid w:val="006E1B04"/>
    <w:rsid w:val="007104A1"/>
    <w:rsid w:val="00785F68"/>
    <w:rsid w:val="007946D6"/>
    <w:rsid w:val="007F112A"/>
    <w:rsid w:val="00837400"/>
    <w:rsid w:val="008B73B9"/>
    <w:rsid w:val="008E12E3"/>
    <w:rsid w:val="00914E85"/>
    <w:rsid w:val="00964BA5"/>
    <w:rsid w:val="009B4836"/>
    <w:rsid w:val="009C7C5A"/>
    <w:rsid w:val="00A662BF"/>
    <w:rsid w:val="00AB1065"/>
    <w:rsid w:val="00AF199D"/>
    <w:rsid w:val="00B05CD3"/>
    <w:rsid w:val="00C40D64"/>
    <w:rsid w:val="00D821DC"/>
    <w:rsid w:val="00EE6281"/>
    <w:rsid w:val="00FC5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7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7E0"/>
    <w:rPr>
      <w:rFonts w:ascii="Tahoma" w:hAnsi="Tahoma" w:cs="Tahoma"/>
      <w:sz w:val="16"/>
      <w:szCs w:val="16"/>
    </w:rPr>
  </w:style>
  <w:style w:type="table" w:styleId="Tabelraster">
    <w:name w:val="Table Grid"/>
    <w:basedOn w:val="Standaardtabel"/>
    <w:uiPriority w:val="59"/>
    <w:rsid w:val="001C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5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7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7E0"/>
    <w:rPr>
      <w:rFonts w:ascii="Tahoma" w:hAnsi="Tahoma" w:cs="Tahoma"/>
      <w:sz w:val="16"/>
      <w:szCs w:val="16"/>
    </w:rPr>
  </w:style>
  <w:style w:type="table" w:styleId="Tabelraster">
    <w:name w:val="Table Grid"/>
    <w:basedOn w:val="Standaardtabel"/>
    <w:uiPriority w:val="59"/>
    <w:rsid w:val="001C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p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731</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Bacher</dc:creator>
  <cp:lastModifiedBy>Klaus Bacher</cp:lastModifiedBy>
  <cp:revision>28</cp:revision>
  <dcterms:created xsi:type="dcterms:W3CDTF">2014-01-07T04:35:00Z</dcterms:created>
  <dcterms:modified xsi:type="dcterms:W3CDTF">2014-01-07T13:06:00Z</dcterms:modified>
</cp:coreProperties>
</file>